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6253" w:rsidRPr="00596B8A" w:rsidRDefault="00F86253" w:rsidP="00263852">
      <w:pPr>
        <w:autoSpaceDE w:val="0"/>
        <w:autoSpaceDN w:val="0"/>
        <w:adjustRightInd w:val="0"/>
        <w:spacing w:after="0" w:line="240" w:lineRule="auto"/>
        <w:jc w:val="center"/>
        <w:rPr>
          <w:rFonts w:ascii="Arial" w:hAnsi="Arial" w:cs="Arial"/>
          <w:b/>
          <w:sz w:val="28"/>
          <w:szCs w:val="28"/>
        </w:rPr>
      </w:pPr>
      <w:r w:rsidRPr="00596B8A">
        <w:rPr>
          <w:rFonts w:ascii="Arial" w:hAnsi="Arial" w:cs="Arial"/>
          <w:b/>
          <w:sz w:val="28"/>
          <w:szCs w:val="28"/>
        </w:rPr>
        <w:t>Standard Notes</w:t>
      </w:r>
    </w:p>
    <w:p w:rsidR="00F86253" w:rsidRPr="00906B4B" w:rsidRDefault="00F86253" w:rsidP="00263852">
      <w:pPr>
        <w:autoSpaceDE w:val="0"/>
        <w:autoSpaceDN w:val="0"/>
        <w:adjustRightInd w:val="0"/>
        <w:spacing w:after="0" w:line="240" w:lineRule="auto"/>
        <w:ind w:left="360" w:hanging="360"/>
        <w:rPr>
          <w:rFonts w:ascii="Arial" w:hAnsi="Arial" w:cs="Arial"/>
        </w:rPr>
      </w:pPr>
      <w:r w:rsidRPr="00906B4B">
        <w:rPr>
          <w:rFonts w:ascii="Arial" w:hAnsi="Arial" w:cs="Arial"/>
        </w:rPr>
        <w:t>1.</w:t>
      </w:r>
      <w:r>
        <w:rPr>
          <w:rFonts w:ascii="Arial" w:hAnsi="Arial" w:cs="Arial"/>
        </w:rPr>
        <w:tab/>
      </w:r>
      <w:r w:rsidRPr="00906B4B">
        <w:rPr>
          <w:rFonts w:ascii="Arial" w:hAnsi="Arial" w:cs="Arial"/>
        </w:rPr>
        <w:t xml:space="preserve"> All material, quantities, dimensions and reference points on these drawings must be verified as correct</w:t>
      </w:r>
    </w:p>
    <w:p w:rsidR="00F86253" w:rsidRPr="00906B4B" w:rsidRDefault="00F86253" w:rsidP="00263852">
      <w:pPr>
        <w:autoSpaceDE w:val="0"/>
        <w:autoSpaceDN w:val="0"/>
        <w:adjustRightInd w:val="0"/>
        <w:spacing w:after="0" w:line="240" w:lineRule="auto"/>
        <w:ind w:left="360" w:hanging="360"/>
        <w:rPr>
          <w:rFonts w:ascii="Arial" w:hAnsi="Arial" w:cs="Arial"/>
        </w:rPr>
      </w:pPr>
      <w:r w:rsidRPr="00906B4B">
        <w:rPr>
          <w:rFonts w:ascii="Arial" w:hAnsi="Arial" w:cs="Arial"/>
        </w:rPr>
        <w:t>2.</w:t>
      </w:r>
      <w:r w:rsidRPr="005A2BDB">
        <w:rPr>
          <w:rFonts w:ascii="Arial" w:hAnsi="Arial" w:cs="Arial"/>
        </w:rPr>
        <w:t xml:space="preserve"> </w:t>
      </w:r>
      <w:r>
        <w:rPr>
          <w:rFonts w:ascii="Arial" w:hAnsi="Arial" w:cs="Arial"/>
        </w:rPr>
        <w:tab/>
      </w:r>
      <w:r w:rsidRPr="00906B4B">
        <w:rPr>
          <w:rFonts w:ascii="Arial" w:hAnsi="Arial" w:cs="Arial"/>
        </w:rPr>
        <w:t>WINCO requires signed approval of these drawings by the customer.  This will serve as authorization to proceed with fabrication of this material to the dimensions, quantities and design as shown even if it differs from the architectural plans, quotes, and any other job related documents.  WINCO assumes all involved parties have integrated any and all changes into these drawings.</w:t>
      </w:r>
    </w:p>
    <w:p w:rsidR="00F86253" w:rsidRPr="00906B4B" w:rsidRDefault="00F86253" w:rsidP="00263852">
      <w:pPr>
        <w:autoSpaceDE w:val="0"/>
        <w:autoSpaceDN w:val="0"/>
        <w:adjustRightInd w:val="0"/>
        <w:spacing w:after="0" w:line="240" w:lineRule="auto"/>
        <w:ind w:left="360" w:hanging="360"/>
        <w:rPr>
          <w:rFonts w:ascii="Arial" w:hAnsi="Arial" w:cs="Arial"/>
        </w:rPr>
      </w:pPr>
      <w:r w:rsidRPr="00906B4B">
        <w:rPr>
          <w:rFonts w:ascii="Arial" w:hAnsi="Arial" w:cs="Arial"/>
        </w:rPr>
        <w:t>3.</w:t>
      </w:r>
      <w:r w:rsidRPr="005A2BDB">
        <w:rPr>
          <w:rFonts w:ascii="Arial" w:hAnsi="Arial" w:cs="Arial"/>
        </w:rPr>
        <w:t xml:space="preserve"> </w:t>
      </w:r>
      <w:r>
        <w:rPr>
          <w:rFonts w:ascii="Arial" w:hAnsi="Arial" w:cs="Arial"/>
        </w:rPr>
        <w:tab/>
      </w:r>
      <w:r w:rsidRPr="00906B4B">
        <w:rPr>
          <w:rFonts w:ascii="Arial" w:hAnsi="Arial" w:cs="Arial"/>
        </w:rPr>
        <w:t xml:space="preserve">WINCO will not assume any responsibility for safety </w:t>
      </w:r>
      <w:r>
        <w:rPr>
          <w:rFonts w:ascii="Arial" w:hAnsi="Arial" w:cs="Arial"/>
        </w:rPr>
        <w:t>or</w:t>
      </w:r>
      <w:r w:rsidRPr="00906B4B">
        <w:rPr>
          <w:rFonts w:ascii="Arial" w:hAnsi="Arial" w:cs="Arial"/>
        </w:rPr>
        <w:t xml:space="preserve"> building codes that govern the design and use of the products shown</w:t>
      </w:r>
      <w:r w:rsidRPr="00DF570C">
        <w:rPr>
          <w:rFonts w:ascii="Arial" w:hAnsi="Arial" w:cs="Arial"/>
        </w:rPr>
        <w:t xml:space="preserve"> </w:t>
      </w:r>
      <w:r>
        <w:rPr>
          <w:rFonts w:ascii="Arial" w:hAnsi="Arial" w:cs="Arial"/>
        </w:rPr>
        <w:t>unless specifically and explicitly contracted to do so</w:t>
      </w:r>
      <w:r w:rsidRPr="00906B4B">
        <w:rPr>
          <w:rFonts w:ascii="Arial" w:hAnsi="Arial" w:cs="Arial"/>
        </w:rPr>
        <w:t>, except for NFPA</w:t>
      </w:r>
      <w:r>
        <w:rPr>
          <w:rFonts w:ascii="Arial" w:hAnsi="Arial" w:cs="Arial"/>
        </w:rPr>
        <w:t>-</w:t>
      </w:r>
      <w:r w:rsidRPr="00906B4B">
        <w:rPr>
          <w:rFonts w:ascii="Arial" w:hAnsi="Arial" w:cs="Arial"/>
        </w:rPr>
        <w:t>101 section 21-2.2.3 wh</w:t>
      </w:r>
      <w:r>
        <w:rPr>
          <w:rFonts w:ascii="Arial" w:hAnsi="Arial" w:cs="Arial"/>
        </w:rPr>
        <w:t>en egress openings are involved.  WINCO’s responsibility, when contracted, will stop at the outer surface of the window frame and will not include any aspect of the rough opening, framing or the building in general.</w:t>
      </w:r>
    </w:p>
    <w:p w:rsidR="00F86253" w:rsidRDefault="00F86253" w:rsidP="00263852">
      <w:pPr>
        <w:autoSpaceDE w:val="0"/>
        <w:autoSpaceDN w:val="0"/>
        <w:adjustRightInd w:val="0"/>
        <w:spacing w:after="0" w:line="240" w:lineRule="auto"/>
        <w:ind w:left="360" w:hanging="360"/>
        <w:rPr>
          <w:rFonts w:ascii="Arial" w:hAnsi="Arial" w:cs="Arial"/>
        </w:rPr>
      </w:pPr>
      <w:r>
        <w:rPr>
          <w:rFonts w:ascii="Arial" w:hAnsi="Arial" w:cs="Arial"/>
        </w:rPr>
        <w:t>4.</w:t>
      </w:r>
      <w:r>
        <w:rPr>
          <w:rFonts w:ascii="Arial" w:hAnsi="Arial" w:cs="Arial"/>
        </w:rPr>
        <w:tab/>
        <w:t xml:space="preserve">While weather proofing membranes and/or flashing may be shown in these drawings if present in the architectural design documents, WINCO assumes no responsibility of their design, nor accuracy of their depiction. </w:t>
      </w:r>
    </w:p>
    <w:p w:rsidR="00F86253" w:rsidRPr="00906B4B" w:rsidRDefault="00F86253" w:rsidP="00263852">
      <w:pPr>
        <w:autoSpaceDE w:val="0"/>
        <w:autoSpaceDN w:val="0"/>
        <w:adjustRightInd w:val="0"/>
        <w:spacing w:after="0" w:line="240" w:lineRule="auto"/>
        <w:ind w:left="360" w:hanging="360"/>
        <w:rPr>
          <w:rFonts w:ascii="Arial" w:hAnsi="Arial" w:cs="Arial"/>
        </w:rPr>
      </w:pPr>
      <w:r>
        <w:rPr>
          <w:rFonts w:ascii="Arial" w:hAnsi="Arial" w:cs="Arial"/>
        </w:rPr>
        <w:t>5</w:t>
      </w:r>
      <w:r w:rsidRPr="00906B4B">
        <w:rPr>
          <w:rFonts w:ascii="Arial" w:hAnsi="Arial" w:cs="Arial"/>
        </w:rPr>
        <w:t>.</w:t>
      </w:r>
      <w:r w:rsidRPr="005A2BDB">
        <w:rPr>
          <w:rFonts w:ascii="Arial" w:hAnsi="Arial" w:cs="Arial"/>
        </w:rPr>
        <w:t xml:space="preserve"> </w:t>
      </w:r>
      <w:r>
        <w:rPr>
          <w:rFonts w:ascii="Arial" w:hAnsi="Arial" w:cs="Arial"/>
        </w:rPr>
        <w:tab/>
      </w:r>
      <w:r w:rsidRPr="00906B4B">
        <w:rPr>
          <w:rFonts w:ascii="Arial" w:hAnsi="Arial" w:cs="Arial"/>
        </w:rPr>
        <w:t>WINCO will assume no responsibility if and when errors occur by the use of these drawings by other trades.</w:t>
      </w:r>
    </w:p>
    <w:p w:rsidR="00F86253" w:rsidRPr="00906B4B" w:rsidRDefault="00F86253" w:rsidP="00263852">
      <w:pPr>
        <w:autoSpaceDE w:val="0"/>
        <w:autoSpaceDN w:val="0"/>
        <w:adjustRightInd w:val="0"/>
        <w:spacing w:after="0" w:line="240" w:lineRule="auto"/>
        <w:ind w:left="360" w:hanging="360"/>
        <w:rPr>
          <w:rFonts w:ascii="Arial" w:hAnsi="Arial" w:cs="Arial"/>
        </w:rPr>
      </w:pPr>
      <w:r>
        <w:rPr>
          <w:rFonts w:ascii="Arial" w:hAnsi="Arial" w:cs="Arial"/>
        </w:rPr>
        <w:t>6</w:t>
      </w:r>
      <w:r w:rsidRPr="00906B4B">
        <w:rPr>
          <w:rFonts w:ascii="Arial" w:hAnsi="Arial" w:cs="Arial"/>
        </w:rPr>
        <w:t>.</w:t>
      </w:r>
      <w:r w:rsidRPr="005A2BDB">
        <w:rPr>
          <w:rFonts w:ascii="Arial" w:hAnsi="Arial" w:cs="Arial"/>
        </w:rPr>
        <w:t xml:space="preserve"> </w:t>
      </w:r>
      <w:r>
        <w:rPr>
          <w:rFonts w:ascii="Arial" w:hAnsi="Arial" w:cs="Arial"/>
        </w:rPr>
        <w:tab/>
      </w:r>
      <w:r w:rsidRPr="00906B4B">
        <w:rPr>
          <w:rFonts w:ascii="Arial" w:hAnsi="Arial" w:cs="Arial"/>
        </w:rPr>
        <w:t xml:space="preserve"> WINCO will not assume any responsibility to our products when damage is done due to building clean up and or adjacent building debris.</w:t>
      </w:r>
    </w:p>
    <w:p w:rsidR="00F86253" w:rsidRPr="00906B4B" w:rsidRDefault="00F86253" w:rsidP="00263852">
      <w:pPr>
        <w:autoSpaceDE w:val="0"/>
        <w:autoSpaceDN w:val="0"/>
        <w:adjustRightInd w:val="0"/>
        <w:spacing w:after="0" w:line="240" w:lineRule="auto"/>
        <w:ind w:left="360" w:hanging="360"/>
        <w:rPr>
          <w:rFonts w:ascii="Arial" w:hAnsi="Arial" w:cs="Arial"/>
        </w:rPr>
      </w:pPr>
      <w:r>
        <w:rPr>
          <w:rFonts w:ascii="Arial" w:hAnsi="Arial" w:cs="Arial"/>
        </w:rPr>
        <w:t>7</w:t>
      </w:r>
      <w:r w:rsidRPr="00906B4B">
        <w:rPr>
          <w:rFonts w:ascii="Arial" w:hAnsi="Arial" w:cs="Arial"/>
        </w:rPr>
        <w:t>.</w:t>
      </w:r>
      <w:r w:rsidRPr="005A2BDB">
        <w:rPr>
          <w:rFonts w:ascii="Arial" w:hAnsi="Arial" w:cs="Arial"/>
        </w:rPr>
        <w:t xml:space="preserve"> </w:t>
      </w:r>
      <w:r>
        <w:rPr>
          <w:rFonts w:ascii="Arial" w:hAnsi="Arial" w:cs="Arial"/>
        </w:rPr>
        <w:tab/>
      </w:r>
      <w:r w:rsidRPr="00906B4B">
        <w:rPr>
          <w:rFonts w:ascii="Arial" w:hAnsi="Arial" w:cs="Arial"/>
        </w:rPr>
        <w:t>Notes / comments shown once</w:t>
      </w:r>
      <w:r>
        <w:rPr>
          <w:rFonts w:ascii="Arial" w:hAnsi="Arial" w:cs="Arial"/>
        </w:rPr>
        <w:t>,</w:t>
      </w:r>
      <w:r w:rsidRPr="00906B4B">
        <w:rPr>
          <w:rFonts w:ascii="Arial" w:hAnsi="Arial" w:cs="Arial"/>
        </w:rPr>
        <w:t xml:space="preserve"> apply to all similar conditions unless noted otherwise.</w:t>
      </w:r>
    </w:p>
    <w:p w:rsidR="00F86253" w:rsidRPr="00906B4B" w:rsidRDefault="00F86253" w:rsidP="00263852">
      <w:pPr>
        <w:autoSpaceDE w:val="0"/>
        <w:autoSpaceDN w:val="0"/>
        <w:adjustRightInd w:val="0"/>
        <w:spacing w:after="0" w:line="240" w:lineRule="auto"/>
        <w:ind w:left="360" w:hanging="360"/>
        <w:rPr>
          <w:rFonts w:ascii="Arial" w:hAnsi="Arial" w:cs="Arial"/>
        </w:rPr>
      </w:pPr>
      <w:r>
        <w:rPr>
          <w:rFonts w:ascii="Arial" w:hAnsi="Arial" w:cs="Arial"/>
        </w:rPr>
        <w:t>8</w:t>
      </w:r>
      <w:r w:rsidRPr="00906B4B">
        <w:rPr>
          <w:rFonts w:ascii="Arial" w:hAnsi="Arial" w:cs="Arial"/>
        </w:rPr>
        <w:t>.</w:t>
      </w:r>
      <w:r w:rsidRPr="005A2BDB">
        <w:rPr>
          <w:rFonts w:ascii="Arial" w:hAnsi="Arial" w:cs="Arial"/>
        </w:rPr>
        <w:t xml:space="preserve"> </w:t>
      </w:r>
      <w:r>
        <w:rPr>
          <w:rFonts w:ascii="Arial" w:hAnsi="Arial" w:cs="Arial"/>
        </w:rPr>
        <w:tab/>
      </w:r>
      <w:r w:rsidRPr="00906B4B">
        <w:rPr>
          <w:rFonts w:ascii="Arial" w:hAnsi="Arial" w:cs="Arial"/>
        </w:rPr>
        <w:t xml:space="preserve">All windows must be securely anchored and set level, square and plumb. This is critical to assure that the frame, </w:t>
      </w:r>
      <w:proofErr w:type="gramStart"/>
      <w:r w:rsidRPr="00906B4B">
        <w:rPr>
          <w:rFonts w:ascii="Arial" w:hAnsi="Arial" w:cs="Arial"/>
        </w:rPr>
        <w:t>vent</w:t>
      </w:r>
      <w:proofErr w:type="gramEnd"/>
      <w:r w:rsidRPr="00906B4B">
        <w:rPr>
          <w:rFonts w:ascii="Arial" w:hAnsi="Arial" w:cs="Arial"/>
        </w:rPr>
        <w:t xml:space="preserve"> and hardware operate and perform properly. Projected sash should be operated several times after setting it in the opening. This should be done to make sure the sash and frame are in the same plane to </w:t>
      </w:r>
      <w:r>
        <w:rPr>
          <w:rFonts w:ascii="Arial" w:hAnsi="Arial" w:cs="Arial"/>
        </w:rPr>
        <w:t>e</w:t>
      </w:r>
      <w:r w:rsidRPr="00906B4B">
        <w:rPr>
          <w:rFonts w:ascii="Arial" w:hAnsi="Arial" w:cs="Arial"/>
        </w:rPr>
        <w:t>nsure that the window and hardware function properly. Make any necessary adjustments before final attachment of system to condition.</w:t>
      </w:r>
    </w:p>
    <w:p w:rsidR="00F86253" w:rsidRPr="00906B4B" w:rsidRDefault="00F86253" w:rsidP="00263852">
      <w:pPr>
        <w:autoSpaceDE w:val="0"/>
        <w:autoSpaceDN w:val="0"/>
        <w:adjustRightInd w:val="0"/>
        <w:spacing w:after="0" w:line="240" w:lineRule="auto"/>
        <w:ind w:left="360" w:hanging="360"/>
        <w:rPr>
          <w:rFonts w:ascii="Arial" w:hAnsi="Arial" w:cs="Arial"/>
        </w:rPr>
      </w:pPr>
      <w:r>
        <w:rPr>
          <w:rFonts w:ascii="Arial" w:hAnsi="Arial" w:cs="Arial"/>
        </w:rPr>
        <w:t>9</w:t>
      </w:r>
      <w:r w:rsidRPr="00906B4B">
        <w:rPr>
          <w:rFonts w:ascii="Arial" w:hAnsi="Arial" w:cs="Arial"/>
        </w:rPr>
        <w:t>.</w:t>
      </w:r>
      <w:r w:rsidRPr="005A2BDB">
        <w:rPr>
          <w:rFonts w:ascii="Arial" w:hAnsi="Arial" w:cs="Arial"/>
        </w:rPr>
        <w:t xml:space="preserve"> </w:t>
      </w:r>
      <w:r>
        <w:rPr>
          <w:rFonts w:ascii="Arial" w:hAnsi="Arial" w:cs="Arial"/>
        </w:rPr>
        <w:tab/>
      </w:r>
      <w:r w:rsidRPr="00906B4B">
        <w:rPr>
          <w:rFonts w:ascii="Arial" w:hAnsi="Arial" w:cs="Arial"/>
        </w:rPr>
        <w:t>All fasteners (screws, bolts, etc.) that are required to attach the window system to the building conditions must be compatible with aluminum and meet project requirements. Please refer to the anchor manufacturer's recommendations and project specifications.</w:t>
      </w:r>
    </w:p>
    <w:p w:rsidR="00F86253" w:rsidRPr="00906B4B" w:rsidRDefault="00F86253" w:rsidP="00263852">
      <w:pPr>
        <w:autoSpaceDE w:val="0"/>
        <w:autoSpaceDN w:val="0"/>
        <w:adjustRightInd w:val="0"/>
        <w:spacing w:after="0" w:line="240" w:lineRule="auto"/>
        <w:ind w:left="360" w:hanging="360"/>
        <w:rPr>
          <w:rFonts w:ascii="Arial" w:hAnsi="Arial" w:cs="Arial"/>
        </w:rPr>
      </w:pPr>
      <w:r>
        <w:rPr>
          <w:rFonts w:ascii="Arial" w:hAnsi="Arial" w:cs="Arial"/>
        </w:rPr>
        <w:t>10</w:t>
      </w:r>
      <w:r w:rsidRPr="00906B4B">
        <w:rPr>
          <w:rFonts w:ascii="Arial" w:hAnsi="Arial" w:cs="Arial"/>
        </w:rPr>
        <w:t>.</w:t>
      </w:r>
      <w:r>
        <w:rPr>
          <w:rFonts w:ascii="Arial" w:hAnsi="Arial" w:cs="Arial"/>
        </w:rPr>
        <w:tab/>
      </w:r>
      <w:r w:rsidRPr="00906B4B">
        <w:rPr>
          <w:rFonts w:ascii="Arial" w:hAnsi="Arial" w:cs="Arial"/>
        </w:rPr>
        <w:t>Fastening through the poured an</w:t>
      </w:r>
      <w:r>
        <w:rPr>
          <w:rFonts w:ascii="Arial" w:hAnsi="Arial" w:cs="Arial"/>
        </w:rPr>
        <w:t>d</w:t>
      </w:r>
      <w:r w:rsidRPr="00906B4B">
        <w:rPr>
          <w:rFonts w:ascii="Arial" w:hAnsi="Arial" w:cs="Arial"/>
        </w:rPr>
        <w:t xml:space="preserve"> </w:t>
      </w:r>
      <w:proofErr w:type="spellStart"/>
      <w:r w:rsidRPr="00906B4B">
        <w:rPr>
          <w:rFonts w:ascii="Arial" w:hAnsi="Arial" w:cs="Arial"/>
        </w:rPr>
        <w:t>debridged</w:t>
      </w:r>
      <w:proofErr w:type="spellEnd"/>
      <w:r w:rsidRPr="00906B4B">
        <w:rPr>
          <w:rFonts w:ascii="Arial" w:hAnsi="Arial" w:cs="Arial"/>
        </w:rPr>
        <w:t xml:space="preserve"> thermal barrier is prohibited. If this occurs the warranty furnished for this product will be null and void.</w:t>
      </w:r>
    </w:p>
    <w:p w:rsidR="00F86253" w:rsidRDefault="00F86253" w:rsidP="00263852">
      <w:pPr>
        <w:autoSpaceDE w:val="0"/>
        <w:autoSpaceDN w:val="0"/>
        <w:adjustRightInd w:val="0"/>
        <w:spacing w:after="0" w:line="240" w:lineRule="auto"/>
        <w:ind w:left="360" w:hanging="360"/>
        <w:rPr>
          <w:rFonts w:ascii="Arial" w:hAnsi="Arial" w:cs="Arial"/>
        </w:rPr>
      </w:pPr>
      <w:r>
        <w:rPr>
          <w:rFonts w:ascii="Arial" w:hAnsi="Arial" w:cs="Arial"/>
        </w:rPr>
        <w:t>11. Graphic depictions of fasteners only serve to illustrate where an anchor may be placed. They do not imply WINCO endorsing or recommending a specific fastener type or size, unless WINCO has been specifically contracted to supply this information.</w:t>
      </w:r>
    </w:p>
    <w:p w:rsidR="00F86253" w:rsidRPr="00906B4B" w:rsidRDefault="00F86253" w:rsidP="00263852">
      <w:pPr>
        <w:autoSpaceDE w:val="0"/>
        <w:autoSpaceDN w:val="0"/>
        <w:adjustRightInd w:val="0"/>
        <w:spacing w:after="0" w:line="240" w:lineRule="auto"/>
        <w:ind w:left="360" w:hanging="360"/>
        <w:rPr>
          <w:rFonts w:ascii="Arial" w:hAnsi="Arial" w:cs="Arial"/>
        </w:rPr>
      </w:pPr>
      <w:r>
        <w:rPr>
          <w:rFonts w:ascii="Arial" w:hAnsi="Arial" w:cs="Arial"/>
        </w:rPr>
        <w:t>12</w:t>
      </w:r>
      <w:r w:rsidRPr="00906B4B">
        <w:rPr>
          <w:rFonts w:ascii="Arial" w:hAnsi="Arial" w:cs="Arial"/>
        </w:rPr>
        <w:t>.</w:t>
      </w:r>
      <w:r>
        <w:rPr>
          <w:rFonts w:ascii="Arial" w:hAnsi="Arial" w:cs="Arial"/>
        </w:rPr>
        <w:tab/>
      </w:r>
      <w:r w:rsidRPr="00906B4B">
        <w:rPr>
          <w:rFonts w:ascii="Arial" w:hAnsi="Arial" w:cs="Arial"/>
        </w:rPr>
        <w:t>WINCO will not provide drilling of the holes for these fasteners unless noted otherwise.</w:t>
      </w:r>
    </w:p>
    <w:p w:rsidR="00F86253" w:rsidRPr="00906B4B" w:rsidRDefault="00F86253" w:rsidP="00263852">
      <w:pPr>
        <w:autoSpaceDE w:val="0"/>
        <w:autoSpaceDN w:val="0"/>
        <w:adjustRightInd w:val="0"/>
        <w:spacing w:after="0" w:line="240" w:lineRule="auto"/>
        <w:ind w:left="360" w:hanging="360"/>
        <w:rPr>
          <w:rFonts w:ascii="Arial" w:hAnsi="Arial" w:cs="Arial"/>
        </w:rPr>
      </w:pPr>
      <w:r>
        <w:rPr>
          <w:rFonts w:ascii="Arial" w:hAnsi="Arial" w:cs="Arial"/>
        </w:rPr>
        <w:t>13</w:t>
      </w:r>
      <w:r w:rsidRPr="00906B4B">
        <w:rPr>
          <w:rFonts w:ascii="Arial" w:hAnsi="Arial" w:cs="Arial"/>
        </w:rPr>
        <w:t>.</w:t>
      </w:r>
      <w:r>
        <w:rPr>
          <w:rFonts w:ascii="Arial" w:hAnsi="Arial" w:cs="Arial"/>
        </w:rPr>
        <w:tab/>
      </w:r>
      <w:r w:rsidRPr="00906B4B">
        <w:rPr>
          <w:rFonts w:ascii="Arial" w:hAnsi="Arial" w:cs="Arial"/>
        </w:rPr>
        <w:t>Fastening of any trim or system other than what WINCO furnishes to our window systems shall be prohibited.</w:t>
      </w:r>
    </w:p>
    <w:p w:rsidR="00F86253" w:rsidRPr="00906B4B" w:rsidRDefault="00F86253" w:rsidP="00263852">
      <w:pPr>
        <w:autoSpaceDE w:val="0"/>
        <w:autoSpaceDN w:val="0"/>
        <w:adjustRightInd w:val="0"/>
        <w:spacing w:after="0" w:line="240" w:lineRule="auto"/>
        <w:ind w:left="360" w:hanging="360"/>
        <w:rPr>
          <w:rFonts w:ascii="Arial" w:hAnsi="Arial" w:cs="Arial"/>
        </w:rPr>
      </w:pPr>
      <w:r>
        <w:rPr>
          <w:rFonts w:ascii="Arial" w:hAnsi="Arial" w:cs="Arial"/>
        </w:rPr>
        <w:t>14</w:t>
      </w:r>
      <w:r w:rsidRPr="00906B4B">
        <w:rPr>
          <w:rFonts w:ascii="Arial" w:hAnsi="Arial" w:cs="Arial"/>
        </w:rPr>
        <w:t>.</w:t>
      </w:r>
      <w:r>
        <w:rPr>
          <w:rFonts w:ascii="Arial" w:hAnsi="Arial" w:cs="Arial"/>
        </w:rPr>
        <w:tab/>
      </w:r>
      <w:r w:rsidRPr="00906B4B">
        <w:rPr>
          <w:rFonts w:ascii="Arial" w:hAnsi="Arial" w:cs="Arial"/>
        </w:rPr>
        <w:t>All break metal, sub frame, snap trim and misc. covers will be sent long. It will be the erector's / installer's responsibility to field cut and trim as required.</w:t>
      </w:r>
    </w:p>
    <w:p w:rsidR="00F86253" w:rsidRDefault="00F86253" w:rsidP="00263852">
      <w:pPr>
        <w:autoSpaceDE w:val="0"/>
        <w:autoSpaceDN w:val="0"/>
        <w:adjustRightInd w:val="0"/>
        <w:spacing w:after="0" w:line="240" w:lineRule="auto"/>
        <w:ind w:left="360" w:hanging="360"/>
        <w:rPr>
          <w:rFonts w:ascii="Arial" w:hAnsi="Arial" w:cs="Arial"/>
        </w:rPr>
      </w:pPr>
      <w:r w:rsidRPr="00906B4B">
        <w:rPr>
          <w:rFonts w:ascii="Arial" w:hAnsi="Arial" w:cs="Arial"/>
        </w:rPr>
        <w:t>1</w:t>
      </w:r>
      <w:r>
        <w:rPr>
          <w:rFonts w:ascii="Arial" w:hAnsi="Arial" w:cs="Arial"/>
        </w:rPr>
        <w:t>5</w:t>
      </w:r>
      <w:r w:rsidRPr="00906B4B">
        <w:rPr>
          <w:rFonts w:ascii="Arial" w:hAnsi="Arial" w:cs="Arial"/>
        </w:rPr>
        <w:t>.</w:t>
      </w:r>
      <w:r>
        <w:rPr>
          <w:rFonts w:ascii="Arial" w:hAnsi="Arial" w:cs="Arial"/>
        </w:rPr>
        <w:tab/>
      </w:r>
      <w:r w:rsidRPr="00906B4B">
        <w:rPr>
          <w:rFonts w:ascii="Arial" w:hAnsi="Arial" w:cs="Arial"/>
        </w:rPr>
        <w:t>All fasteners, blocking, shims, backers will not be provided by WINCO unless noted otherwise.</w:t>
      </w:r>
    </w:p>
    <w:p w:rsidR="00F86253" w:rsidRPr="00906B4B" w:rsidRDefault="00F86253" w:rsidP="00263852">
      <w:pPr>
        <w:autoSpaceDE w:val="0"/>
        <w:autoSpaceDN w:val="0"/>
        <w:adjustRightInd w:val="0"/>
        <w:spacing w:after="0" w:line="240" w:lineRule="auto"/>
        <w:ind w:left="360" w:hanging="360"/>
        <w:rPr>
          <w:rFonts w:ascii="Arial" w:hAnsi="Arial" w:cs="Arial"/>
        </w:rPr>
      </w:pPr>
      <w:r>
        <w:rPr>
          <w:rFonts w:ascii="Arial" w:hAnsi="Arial" w:cs="Arial"/>
        </w:rPr>
        <w:t>16</w:t>
      </w:r>
      <w:r w:rsidRPr="00906B4B">
        <w:rPr>
          <w:rFonts w:ascii="Arial" w:hAnsi="Arial" w:cs="Arial"/>
        </w:rPr>
        <w:t>.</w:t>
      </w:r>
      <w:r>
        <w:rPr>
          <w:rFonts w:ascii="Arial" w:hAnsi="Arial" w:cs="Arial"/>
        </w:rPr>
        <w:tab/>
      </w:r>
      <w:r w:rsidRPr="00906B4B">
        <w:rPr>
          <w:rFonts w:ascii="Arial" w:hAnsi="Arial" w:cs="Arial"/>
        </w:rPr>
        <w:t>All perimeter sealant notations/details are to be performed in the field and will not be done by WINCO unless specified otherwise.</w:t>
      </w:r>
    </w:p>
    <w:p w:rsidR="00F86253" w:rsidRPr="00906B4B" w:rsidRDefault="00F86253" w:rsidP="00263852">
      <w:pPr>
        <w:autoSpaceDE w:val="0"/>
        <w:autoSpaceDN w:val="0"/>
        <w:adjustRightInd w:val="0"/>
        <w:spacing w:after="0" w:line="240" w:lineRule="auto"/>
        <w:ind w:left="360" w:hanging="360"/>
        <w:rPr>
          <w:rFonts w:ascii="Arial" w:hAnsi="Arial" w:cs="Arial"/>
        </w:rPr>
      </w:pPr>
      <w:r>
        <w:rPr>
          <w:rFonts w:ascii="Arial" w:hAnsi="Arial" w:cs="Arial"/>
        </w:rPr>
        <w:t>17</w:t>
      </w:r>
      <w:r w:rsidRPr="00906B4B">
        <w:rPr>
          <w:rFonts w:ascii="Arial" w:hAnsi="Arial" w:cs="Arial"/>
        </w:rPr>
        <w:t>.</w:t>
      </w:r>
      <w:r>
        <w:rPr>
          <w:rFonts w:ascii="Arial" w:hAnsi="Arial" w:cs="Arial"/>
        </w:rPr>
        <w:tab/>
      </w:r>
      <w:r w:rsidRPr="00906B4B">
        <w:rPr>
          <w:rFonts w:ascii="Arial" w:hAnsi="Arial" w:cs="Arial"/>
        </w:rPr>
        <w:t>Exterior Sash Weather-strip will be notched to allow sash cavity to achieve pressure equalization.</w:t>
      </w:r>
    </w:p>
    <w:p w:rsidR="00F86253" w:rsidRPr="00906B4B" w:rsidRDefault="00F86253" w:rsidP="00263852">
      <w:pPr>
        <w:autoSpaceDE w:val="0"/>
        <w:autoSpaceDN w:val="0"/>
        <w:adjustRightInd w:val="0"/>
        <w:spacing w:after="0" w:line="240" w:lineRule="auto"/>
        <w:ind w:left="360" w:hanging="360"/>
        <w:rPr>
          <w:rFonts w:ascii="Arial" w:hAnsi="Arial" w:cs="Arial"/>
        </w:rPr>
      </w:pPr>
      <w:r>
        <w:rPr>
          <w:rFonts w:ascii="Arial" w:hAnsi="Arial" w:cs="Arial"/>
        </w:rPr>
        <w:t>18</w:t>
      </w:r>
      <w:r w:rsidRPr="00906B4B">
        <w:rPr>
          <w:rFonts w:ascii="Arial" w:hAnsi="Arial" w:cs="Arial"/>
        </w:rPr>
        <w:t>.</w:t>
      </w:r>
      <w:r>
        <w:rPr>
          <w:rFonts w:ascii="Arial" w:hAnsi="Arial" w:cs="Arial"/>
        </w:rPr>
        <w:tab/>
      </w:r>
      <w:r w:rsidRPr="00906B4B">
        <w:rPr>
          <w:rFonts w:ascii="Arial" w:hAnsi="Arial" w:cs="Arial"/>
        </w:rPr>
        <w:t>All intersections and joints both with and without gaskets (i.e.-sub frame, panning, mullions, windows, etc.) are to be field sealed, and will not be done by WINCO unless specified otherwise.</w:t>
      </w:r>
    </w:p>
    <w:p w:rsidR="00F86253" w:rsidRPr="00906B4B" w:rsidRDefault="00F86253" w:rsidP="00263852">
      <w:pPr>
        <w:autoSpaceDE w:val="0"/>
        <w:autoSpaceDN w:val="0"/>
        <w:adjustRightInd w:val="0"/>
        <w:spacing w:after="0" w:line="240" w:lineRule="auto"/>
        <w:ind w:left="360" w:hanging="360"/>
        <w:rPr>
          <w:rFonts w:ascii="Arial" w:hAnsi="Arial" w:cs="Arial"/>
        </w:rPr>
      </w:pPr>
      <w:r>
        <w:rPr>
          <w:rFonts w:ascii="Arial" w:hAnsi="Arial" w:cs="Arial"/>
        </w:rPr>
        <w:t>19</w:t>
      </w:r>
      <w:r w:rsidRPr="00906B4B">
        <w:rPr>
          <w:rFonts w:ascii="Arial" w:hAnsi="Arial" w:cs="Arial"/>
        </w:rPr>
        <w:t>.</w:t>
      </w:r>
      <w:r>
        <w:rPr>
          <w:rFonts w:ascii="Arial" w:hAnsi="Arial" w:cs="Arial"/>
        </w:rPr>
        <w:tab/>
      </w:r>
      <w:r w:rsidRPr="00906B4B">
        <w:rPr>
          <w:rFonts w:ascii="Arial" w:hAnsi="Arial" w:cs="Arial"/>
        </w:rPr>
        <w:t>WINCO will assume no responsibility for improperly sealed glazing rebates for field-glazed windows.</w:t>
      </w:r>
    </w:p>
    <w:p w:rsidR="00F86253" w:rsidRPr="00906B4B" w:rsidRDefault="00F86253" w:rsidP="00263852">
      <w:pPr>
        <w:autoSpaceDE w:val="0"/>
        <w:autoSpaceDN w:val="0"/>
        <w:adjustRightInd w:val="0"/>
        <w:spacing w:after="0" w:line="240" w:lineRule="auto"/>
        <w:ind w:left="360" w:hanging="360"/>
        <w:rPr>
          <w:rFonts w:ascii="Arial" w:hAnsi="Arial" w:cs="Arial"/>
        </w:rPr>
      </w:pPr>
      <w:r>
        <w:rPr>
          <w:rFonts w:ascii="Arial" w:hAnsi="Arial" w:cs="Arial"/>
        </w:rPr>
        <w:t>20</w:t>
      </w:r>
      <w:r w:rsidRPr="00906B4B">
        <w:rPr>
          <w:rFonts w:ascii="Arial" w:hAnsi="Arial" w:cs="Arial"/>
        </w:rPr>
        <w:t>.</w:t>
      </w:r>
      <w:r>
        <w:rPr>
          <w:rFonts w:ascii="Arial" w:hAnsi="Arial" w:cs="Arial"/>
        </w:rPr>
        <w:tab/>
      </w:r>
      <w:r w:rsidRPr="00906B4B">
        <w:rPr>
          <w:rFonts w:ascii="Arial" w:hAnsi="Arial" w:cs="Arial"/>
        </w:rPr>
        <w:t>WINCO will not select or specify sealant types for all field sealing. It is the customer's responsibility to have all necessary sealant compatibility and adhesion testing done.</w:t>
      </w:r>
    </w:p>
    <w:p w:rsidR="00F86253" w:rsidRPr="00906B4B" w:rsidRDefault="00F86253" w:rsidP="00263852">
      <w:pPr>
        <w:autoSpaceDE w:val="0"/>
        <w:autoSpaceDN w:val="0"/>
        <w:adjustRightInd w:val="0"/>
        <w:spacing w:after="0" w:line="240" w:lineRule="auto"/>
        <w:ind w:left="360" w:hanging="360"/>
        <w:rPr>
          <w:rFonts w:ascii="Arial" w:hAnsi="Arial" w:cs="Arial"/>
        </w:rPr>
      </w:pPr>
      <w:r>
        <w:rPr>
          <w:rFonts w:ascii="Arial" w:hAnsi="Arial" w:cs="Arial"/>
        </w:rPr>
        <w:t>21</w:t>
      </w:r>
      <w:r w:rsidRPr="00906B4B">
        <w:rPr>
          <w:rFonts w:ascii="Arial" w:hAnsi="Arial" w:cs="Arial"/>
        </w:rPr>
        <w:t>.</w:t>
      </w:r>
      <w:r>
        <w:rPr>
          <w:rFonts w:ascii="Arial" w:hAnsi="Arial" w:cs="Arial"/>
        </w:rPr>
        <w:tab/>
      </w:r>
      <w:r w:rsidRPr="00906B4B">
        <w:rPr>
          <w:rFonts w:ascii="Arial" w:hAnsi="Arial" w:cs="Arial"/>
        </w:rPr>
        <w:t>WINCO recommends all openings have some sort of sill flashing or sub-sill. All sills require end dams, material not by WINCO</w:t>
      </w:r>
      <w:r w:rsidR="00C00FD0">
        <w:rPr>
          <w:rFonts w:ascii="Arial" w:hAnsi="Arial" w:cs="Arial"/>
        </w:rPr>
        <w:t xml:space="preserve"> unless extruded sub-sill are furnished by WINCO</w:t>
      </w:r>
      <w:r w:rsidRPr="00906B4B">
        <w:rPr>
          <w:rFonts w:ascii="Arial" w:hAnsi="Arial" w:cs="Arial"/>
        </w:rPr>
        <w:t>.</w:t>
      </w:r>
      <w:r w:rsidR="00C00FD0">
        <w:rPr>
          <w:rFonts w:ascii="Arial" w:hAnsi="Arial" w:cs="Arial"/>
        </w:rPr>
        <w:t xml:space="preserve">  Installation not by WINCO.</w:t>
      </w:r>
    </w:p>
    <w:p w:rsidR="00F86253" w:rsidRPr="00906B4B" w:rsidRDefault="00F86253" w:rsidP="00263852">
      <w:pPr>
        <w:autoSpaceDE w:val="0"/>
        <w:autoSpaceDN w:val="0"/>
        <w:adjustRightInd w:val="0"/>
        <w:spacing w:after="0" w:line="240" w:lineRule="auto"/>
        <w:ind w:left="360" w:hanging="360"/>
        <w:rPr>
          <w:rFonts w:ascii="Arial" w:hAnsi="Arial" w:cs="Arial"/>
        </w:rPr>
      </w:pPr>
      <w:r>
        <w:rPr>
          <w:rFonts w:ascii="Arial" w:hAnsi="Arial" w:cs="Arial"/>
        </w:rPr>
        <w:t>22</w:t>
      </w:r>
      <w:r w:rsidRPr="00906B4B">
        <w:rPr>
          <w:rFonts w:ascii="Arial" w:hAnsi="Arial" w:cs="Arial"/>
        </w:rPr>
        <w:t>.</w:t>
      </w:r>
      <w:r>
        <w:rPr>
          <w:rFonts w:ascii="Arial" w:hAnsi="Arial" w:cs="Arial"/>
        </w:rPr>
        <w:tab/>
      </w:r>
      <w:r w:rsidRPr="00906B4B">
        <w:rPr>
          <w:rFonts w:ascii="Arial" w:hAnsi="Arial" w:cs="Arial"/>
        </w:rPr>
        <w:t>WINCO will not accept any field expense back charges without written approval from WINCO prior to work being performed.</w:t>
      </w:r>
    </w:p>
    <w:p w:rsidR="00F86253" w:rsidRDefault="00F86253" w:rsidP="00263852">
      <w:pPr>
        <w:autoSpaceDE w:val="0"/>
        <w:autoSpaceDN w:val="0"/>
        <w:adjustRightInd w:val="0"/>
        <w:spacing w:after="0" w:line="240" w:lineRule="auto"/>
        <w:ind w:left="360" w:hanging="360"/>
        <w:rPr>
          <w:rFonts w:ascii="Arial" w:hAnsi="Arial" w:cs="Arial"/>
        </w:rPr>
      </w:pPr>
      <w:r>
        <w:rPr>
          <w:rFonts w:ascii="Arial" w:hAnsi="Arial" w:cs="Arial"/>
        </w:rPr>
        <w:t>22</w:t>
      </w:r>
      <w:r w:rsidRPr="00906B4B">
        <w:rPr>
          <w:rFonts w:ascii="Arial" w:hAnsi="Arial" w:cs="Arial"/>
        </w:rPr>
        <w:t>.</w:t>
      </w:r>
      <w:r>
        <w:rPr>
          <w:rFonts w:ascii="Arial" w:hAnsi="Arial" w:cs="Arial"/>
        </w:rPr>
        <w:tab/>
      </w:r>
      <w:r w:rsidRPr="00906B4B">
        <w:rPr>
          <w:rFonts w:ascii="Arial" w:hAnsi="Arial" w:cs="Arial"/>
        </w:rPr>
        <w:t>Unless noted otherwise, all aluminum extrusions are 6063-T6. Steel re-enforcing, if furnished by WINCO, will be ASTM A-36 (Bar, Angle or Channel), ASTM A50</w:t>
      </w:r>
      <w:r>
        <w:rPr>
          <w:rFonts w:ascii="Arial" w:hAnsi="Arial" w:cs="Arial"/>
        </w:rPr>
        <w:t>0 / A501</w:t>
      </w:r>
      <w:r w:rsidRPr="00906B4B">
        <w:rPr>
          <w:rFonts w:ascii="Arial" w:hAnsi="Arial" w:cs="Arial"/>
        </w:rPr>
        <w:t xml:space="preserve"> (HSS</w:t>
      </w:r>
      <w:r>
        <w:rPr>
          <w:rFonts w:ascii="Arial" w:hAnsi="Arial" w:cs="Arial"/>
        </w:rPr>
        <w:t>) or ASTM A1008 / A1010 (Plate)</w:t>
      </w:r>
    </w:p>
    <w:p w:rsidR="00334EA3" w:rsidRDefault="00334EA3" w:rsidP="00334EA3">
      <w:pPr>
        <w:spacing w:after="0"/>
        <w:ind w:left="360" w:hanging="360"/>
        <w:rPr>
          <w:rFonts w:ascii="Arial" w:hAnsi="Arial" w:cs="Arial"/>
        </w:rPr>
      </w:pPr>
      <w:r>
        <w:rPr>
          <w:rFonts w:ascii="Arial" w:hAnsi="Arial" w:cs="Arial"/>
        </w:rPr>
        <w:t>23.</w:t>
      </w:r>
      <w:r w:rsidRPr="00334EA3">
        <w:rPr>
          <w:rFonts w:ascii="Arial" w:hAnsi="Arial" w:cs="Arial"/>
        </w:rPr>
        <w:tab/>
        <w:t>A Primary certification is the product approval that certifies the main product series and configuration at or above the required performance level.</w:t>
      </w:r>
    </w:p>
    <w:p w:rsidR="00334EA3" w:rsidRPr="008801C7" w:rsidRDefault="00334EA3" w:rsidP="002D4268">
      <w:pPr>
        <w:spacing w:after="0"/>
        <w:ind w:left="360"/>
        <w:rPr>
          <w:rFonts w:ascii="Arial" w:hAnsi="Arial" w:cs="Arial"/>
        </w:rPr>
      </w:pPr>
      <w:r w:rsidRPr="00334EA3">
        <w:rPr>
          <w:rFonts w:ascii="Arial" w:hAnsi="Arial" w:cs="Arial"/>
        </w:rPr>
        <w:t>A Secondary certification is a product approval that provides supplemental performance of variations in the product such as frame members, rails, mullions, anchorage, laminate, etc.  This is presented as evidence that a variation from the primary certification is demonstrably capable of meeting the performance requirements.  These are provided in compliance with the substituti</w:t>
      </w:r>
      <w:r w:rsidR="00E37B7A">
        <w:rPr>
          <w:rFonts w:ascii="Arial" w:hAnsi="Arial" w:cs="Arial"/>
        </w:rPr>
        <w:t>on requirements of ASTM E</w:t>
      </w:r>
      <w:proofErr w:type="gramStart"/>
      <w:r w:rsidR="00E37B7A">
        <w:rPr>
          <w:rFonts w:ascii="Arial" w:hAnsi="Arial" w:cs="Arial"/>
        </w:rPr>
        <w:t xml:space="preserve">1996 </w:t>
      </w:r>
      <w:r w:rsidRPr="00334EA3">
        <w:rPr>
          <w:rFonts w:ascii="Arial" w:hAnsi="Arial" w:cs="Arial"/>
        </w:rPr>
        <w:t xml:space="preserve"> Annex</w:t>
      </w:r>
      <w:proofErr w:type="gramEnd"/>
      <w:r w:rsidRPr="00334EA3">
        <w:rPr>
          <w:rFonts w:ascii="Arial" w:hAnsi="Arial" w:cs="Arial"/>
        </w:rPr>
        <w:t xml:space="preserve"> A1 and A2.</w:t>
      </w:r>
      <w:r w:rsidR="002D4268" w:rsidRPr="008801C7">
        <w:rPr>
          <w:rFonts w:ascii="Arial" w:hAnsi="Arial" w:cs="Arial"/>
        </w:rPr>
        <w:t xml:space="preserve"> </w:t>
      </w:r>
    </w:p>
    <w:sectPr w:rsidR="00334EA3" w:rsidRPr="008801C7" w:rsidSect="00CA230E">
      <w:pgSz w:w="12240" w:h="15840"/>
      <w:pgMar w:top="288" w:right="720" w:bottom="288"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53"/>
    <w:rsid w:val="002D4268"/>
    <w:rsid w:val="00301F20"/>
    <w:rsid w:val="00334EA3"/>
    <w:rsid w:val="0039752F"/>
    <w:rsid w:val="003A6F21"/>
    <w:rsid w:val="00575180"/>
    <w:rsid w:val="00741B1D"/>
    <w:rsid w:val="008D7778"/>
    <w:rsid w:val="009727B9"/>
    <w:rsid w:val="00C00FD0"/>
    <w:rsid w:val="00CA230E"/>
    <w:rsid w:val="00E37B7A"/>
    <w:rsid w:val="00F8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19C4"/>
  <w15:docId w15:val="{6733E5E1-C776-430B-9D02-B7EF17D0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77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13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EF9569C976F4CBB33B94E16D9F8EB" ma:contentTypeVersion="12" ma:contentTypeDescription="Create a new document." ma:contentTypeScope="" ma:versionID="ffe7dd3f3dcacf8b1f251871397f3ccc">
  <xsd:schema xmlns:xsd="http://www.w3.org/2001/XMLSchema" xmlns:xs="http://www.w3.org/2001/XMLSchema" xmlns:p="http://schemas.microsoft.com/office/2006/metadata/properties" xmlns:ns2="c081892a-456a-4308-a599-f6db4fe12509" xmlns:ns3="a5203613-a83e-4869-a409-e74d9eb01416" targetNamespace="http://schemas.microsoft.com/office/2006/metadata/properties" ma:root="true" ma:fieldsID="0539dad5fad486a7d403e5d0b8575bd3" ns2:_="" ns3:_="">
    <xsd:import namespace="c081892a-456a-4308-a599-f6db4fe12509"/>
    <xsd:import namespace="a5203613-a83e-4869-a409-e74d9eb014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1892a-456a-4308-a599-f6db4fe125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892d48-b394-435f-b401-e91773d1ae0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203613-a83e-4869-a409-e74d9eb014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b0d4305-131f-4b4e-8081-c563584316fe}" ma:internalName="TaxCatchAll" ma:showField="CatchAllData" ma:web="a5203613-a83e-4869-a409-e74d9eb01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81892a-456a-4308-a599-f6db4fe12509">
      <Terms xmlns="http://schemas.microsoft.com/office/infopath/2007/PartnerControls"/>
    </lcf76f155ced4ddcb4097134ff3c332f>
    <TaxCatchAll xmlns="a5203613-a83e-4869-a409-e74d9eb01416" xsi:nil="true"/>
  </documentManagement>
</p:properties>
</file>

<file path=customXml/itemProps1.xml><?xml version="1.0" encoding="utf-8"?>
<ds:datastoreItem xmlns:ds="http://schemas.openxmlformats.org/officeDocument/2006/customXml" ds:itemID="{4961062A-D1DE-44C5-8D15-A9700E9BAC10}"/>
</file>

<file path=customXml/itemProps2.xml><?xml version="1.0" encoding="utf-8"?>
<ds:datastoreItem xmlns:ds="http://schemas.openxmlformats.org/officeDocument/2006/customXml" ds:itemID="{8B12741F-FFDD-4026-9164-FFBC5E461B74}"/>
</file>

<file path=customXml/itemProps3.xml><?xml version="1.0" encoding="utf-8"?>
<ds:datastoreItem xmlns:ds="http://schemas.openxmlformats.org/officeDocument/2006/customXml" ds:itemID="{893CAA05-9338-44BD-826B-889071AF7852}"/>
</file>

<file path=docProps/app.xml><?xml version="1.0" encoding="utf-8"?>
<Properties xmlns="http://schemas.openxmlformats.org/officeDocument/2006/extended-properties" xmlns:vt="http://schemas.openxmlformats.org/officeDocument/2006/docPropsVTypes">
  <Template>Normal</Template>
  <TotalTime>0</TotalTime>
  <Pages>1</Pages>
  <Words>736</Words>
  <Characters>4197</Characters>
  <Application>Microsoft Office Word</Application>
  <DocSecurity>0</DocSecurity>
  <Lines>34</Lines>
  <Paragraphs>9</Paragraphs>
  <ScaleCrop>false</ScaleCrop>
  <Company>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Lothar Erkens</dc:creator>
  <cp:keywords/>
  <dc:description/>
  <cp:lastModifiedBy>Goran Redzic</cp:lastModifiedBy>
  <cp:revision>1</cp:revision>
  <dcterms:created xsi:type="dcterms:W3CDTF">2024-03-19T19:06:00Z</dcterms:created>
  <dcterms:modified xsi:type="dcterms:W3CDTF">2024-03-19T19:06:00Z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0x010100FFBEF9569C976F4CBB33B94E16D9F8EB</vt:lpwstr>
  </property>
</Properties>
</file>