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PROJECTED/FIXED WINDOWS – WINCO 1450 SERIES</w:t>
      </w:r>
    </w:p>
    <w:p w:rsidR="00000000" w:rsidDel="00000000" w:rsidP="00000000" w:rsidRDefault="00000000" w:rsidRPr="00000000" w14:paraId="000000A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1450 Series:  4 inch Heavy Commercial Thermally Improved Window.</w:t>
      </w:r>
    </w:p>
    <w:p w:rsidR="00000000" w:rsidDel="00000000" w:rsidP="00000000" w:rsidRDefault="00000000" w:rsidRPr="00000000" w14:paraId="000000A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AW-100.</w:t>
      </w:r>
    </w:p>
    <w:p w:rsidR="00000000" w:rsidDel="00000000" w:rsidP="00000000" w:rsidRDefault="00000000" w:rsidRPr="00000000" w14:paraId="000000A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Commercial:  HC-100.</w:t>
      </w:r>
    </w:p>
    <w:p w:rsidR="00000000" w:rsidDel="00000000" w:rsidP="00000000" w:rsidRDefault="00000000" w:rsidRPr="00000000" w14:paraId="000000A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12 psf (575 Pa).</w:t>
      </w:r>
    </w:p>
    <w:p w:rsidR="00000000" w:rsidDel="00000000" w:rsidP="00000000" w:rsidRDefault="00000000" w:rsidRPr="00000000" w14:paraId="000000A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AE">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0.02 cfm/sf.</w:t>
      </w:r>
    </w:p>
    <w:p w:rsidR="00000000" w:rsidDel="00000000" w:rsidP="00000000" w:rsidRDefault="00000000" w:rsidRPr="00000000" w14:paraId="000000AF">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150 psf (5748 Pa).</w:t>
      </w:r>
    </w:p>
    <w:p w:rsidR="00000000" w:rsidDel="00000000" w:rsidP="00000000" w:rsidRDefault="00000000" w:rsidRPr="00000000" w14:paraId="000000B0">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1">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  Frame: 68</w:t>
      </w:r>
    </w:p>
    <w:p w:rsidR="00000000" w:rsidDel="00000000" w:rsidP="00000000" w:rsidRDefault="00000000" w:rsidRPr="00000000" w14:paraId="000000B2">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0.45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4">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(3.175 mm)</w:t>
      </w:r>
    </w:p>
    <w:p w:rsidR="00000000" w:rsidDel="00000000" w:rsidP="00000000" w:rsidRDefault="00000000" w:rsidRPr="00000000" w14:paraId="000000B5">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4 inches (102 mm).</w:t>
      </w:r>
    </w:p>
    <w:p w:rsidR="00000000" w:rsidDel="00000000" w:rsidP="00000000" w:rsidRDefault="00000000" w:rsidRPr="00000000" w14:paraId="000000B6">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B7">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B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and Access Sash:  Thermally broken.</w:t>
      </w:r>
    </w:p>
    <w:p w:rsidR="00000000" w:rsidDel="00000000" w:rsidP="00000000" w:rsidRDefault="00000000" w:rsidRPr="00000000" w14:paraId="000000B9">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BA">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Depth:  2 inches (51 mm).</w:t>
      </w:r>
    </w:p>
    <w:p w:rsidR="00000000" w:rsidDel="00000000" w:rsidP="00000000" w:rsidRDefault="00000000" w:rsidRPr="00000000" w14:paraId="000000BB">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vent extrusions shall be tubular on all 4 sides.</w:t>
      </w:r>
    </w:p>
    <w:p w:rsidR="00000000" w:rsidDel="00000000" w:rsidP="00000000" w:rsidRDefault="00000000" w:rsidRPr="00000000" w14:paraId="000000BC">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Mitered and assembled by means mechanical fastening with screws.  Joinery is sealed with AAMA approved small joint sealant.</w:t>
      </w:r>
    </w:p>
    <w:p w:rsidR="00000000" w:rsidDel="00000000" w:rsidP="00000000" w:rsidRDefault="00000000" w:rsidRPr="00000000" w14:paraId="000000BD">
      <w:pPr>
        <w:keepNext w:val="0"/>
        <w:keepLines w:val="0"/>
        <w:pageBreakBefore w:val="0"/>
        <w:widowControl w:val="0"/>
        <w:numPr>
          <w:ilvl w:val="3"/>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B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weather strips shall be double Santoprene® thermos plastic rubber or equal.</w:t>
      </w:r>
    </w:p>
    <w:p w:rsidR="00000000" w:rsidDel="00000000" w:rsidP="00000000" w:rsidRDefault="00000000" w:rsidRPr="00000000" w14:paraId="000000C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1">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2">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3">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4">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C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C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C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C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C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C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C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C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C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C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D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D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D9">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D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Simulated Double Hung Window:  Provide all components for a complete double hung reproduction window.  </w:t>
      </w:r>
    </w:p>
    <w:p w:rsidR="00000000" w:rsidDel="00000000" w:rsidP="00000000" w:rsidRDefault="00000000" w:rsidRPr="00000000" w14:paraId="000000D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  Winco Heavy Commercial Thermally Improved Simulated Double Hung Reproduction Window.</w:t>
      </w:r>
    </w:p>
    <w:p w:rsidR="00000000" w:rsidDel="00000000" w:rsidP="00000000" w:rsidRDefault="00000000" w:rsidRPr="00000000" w14:paraId="000000D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Retain the first paragraphs below for hinged blind sash window. </w:t>
      </w:r>
    </w:p>
    <w:p w:rsidR="00000000" w:rsidDel="00000000" w:rsidP="00000000" w:rsidRDefault="00000000" w:rsidRPr="00000000" w14:paraId="000000D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D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D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E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E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E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E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E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E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E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E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E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E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E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E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E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E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E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E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F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F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F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F3">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F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F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F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0F7">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0F8">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0F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0F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0F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0F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0F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0F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0F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0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0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0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0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0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0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0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0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0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0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0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0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11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1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1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1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1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 AND GRIDS</w:t>
      </w:r>
    </w:p>
    <w:p w:rsidR="00000000" w:rsidDel="00000000" w:rsidP="00000000" w:rsidRDefault="00000000" w:rsidRPr="00000000" w14:paraId="000001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1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1A">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1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1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1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1E">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1F">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20">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2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2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2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2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2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2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2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2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2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2B">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C">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D">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2E">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2F">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3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31">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32">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3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34">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35">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36">
      <w:pPr>
        <w:keepNext w:val="0"/>
        <w:keepLines w:val="0"/>
        <w:pageBreakBefore w:val="0"/>
        <w:widowControl w:val="0"/>
        <w:numPr>
          <w:ilvl w:val="3"/>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3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3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3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3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3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3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3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 </w:t>
      </w:r>
    </w:p>
    <w:p w:rsidR="00000000" w:rsidDel="00000000" w:rsidP="00000000" w:rsidRDefault="00000000" w:rsidRPr="00000000" w14:paraId="0000013E">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3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4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41">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42">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4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1450 blind window units.  Provide glazing of 1/8 inch (3.2 mm) or 1/4 inch (6.4 mm).</w:t>
      </w:r>
    </w:p>
    <w:p w:rsidR="00000000" w:rsidDel="00000000" w:rsidP="00000000" w:rsidRDefault="00000000" w:rsidRPr="00000000" w14:paraId="0000014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4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4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47">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48">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4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4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4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4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4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4E">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1450 Series Large Missile Impact (LMI) Windows: 1/4 inch heat strengthened outer lite with 0.090 inch Saflex interlayer and 1/4 inch heat strengthened inner lite.</w:t>
      </w:r>
    </w:p>
    <w:p w:rsidR="00000000" w:rsidDel="00000000" w:rsidP="00000000" w:rsidRDefault="00000000" w:rsidRPr="00000000" w14:paraId="0000014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1450 Series Large Missile Impact (LMI) Windows: 1/4 inch heat strengthened outer lite, 1/2 inch air space with laminated inner lite (1/4 inch heat strengthened outer lite with 0.090 inch Saflex interlayer and 1/4 inch heat strengthened inner lite).</w:t>
      </w:r>
    </w:p>
    <w:p w:rsidR="00000000" w:rsidDel="00000000" w:rsidP="00000000" w:rsidRDefault="00000000" w:rsidRPr="00000000" w14:paraId="0000015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5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52">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1450 Series 4 inch Heavy Commercial.</w:t>
      </w:r>
    </w:p>
    <w:p w:rsidR="00000000" w:rsidDel="00000000" w:rsidP="00000000" w:rsidRDefault="00000000" w:rsidRPr="00000000" w14:paraId="0000015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5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5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5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5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5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5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5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5B">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5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5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5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5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6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6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6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6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7">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right" w:pos="1080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4">
    <w:lvl w:ilvl="0">
      <w:start w:val="1"/>
      <w:numFmt w:val="decimal"/>
      <w:lvlText w:val="PART %1"/>
      <w:lvlJc w:val="left"/>
      <w:pPr>
        <w:ind w:left="360" w:hanging="360"/>
      </w:pPr>
      <w:rPr>
        <w:rFonts w:ascii="Calibri" w:cs="Calibri" w:eastAsia="Calibri" w:hAnsi="Calibri"/>
        <w:b w:val="0"/>
        <w:i w:val="0"/>
        <w:sz w:val="22"/>
        <w:szCs w:val="22"/>
      </w:rPr>
    </w:lvl>
    <w:lvl w:ilvl="1">
      <w:start w:val="3"/>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PART 2"/>
      <w:lvlJc w:val="left"/>
      <w:pPr>
        <w:ind w:left="360" w:hanging="360"/>
      </w:pPr>
      <w:rPr>
        <w:rFonts w:ascii="Calibri" w:cs="Calibri" w:eastAsia="Calibri" w:hAnsi="Calibri"/>
        <w:b w:val="0"/>
        <w:i w:val="0"/>
        <w:sz w:val="22"/>
        <w:szCs w:val="22"/>
      </w:rPr>
    </w:lvl>
    <w:lvl w:ilvl="1">
      <w:start w:val="6"/>
      <w:numFmt w:val="decimal"/>
      <w:lvlText w:val="%12.%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5"/>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2"/>
      <w:numFmt w:val="decimal"/>
      <w:lvlText w:val="PART  %1"/>
      <w:lvlJc w:val="left"/>
      <w:pPr>
        <w:ind w:left="576" w:hanging="576"/>
      </w:pPr>
      <w:rPr/>
    </w:lvl>
    <w:lvl w:ilvl="1">
      <w:start w:val="17"/>
      <w:numFmt w:val="decimal"/>
      <w:lvlText w:val="%1.%2 "/>
      <w:lvlJc w:val="left"/>
      <w:pPr>
        <w:ind w:left="1152"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5uc3Hk4LM8RUNF1CCjOO4iJ2Q==">AMUW2mXd9Vd/ZM0crisQMvLM+SoaTfvIKhYBeNkU1iH93wrmuEl3bgG6OB2tl67g5wQlgkJv+zrV0yyR0a5O/BiSseuaNOEFIF3FZXbdpOLtsHog1p/QEHSwvXGJUkRDwhw33Iks8hC8wqyi/h0CDAk7N/Q+Mra7ZQ==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2022-05-06T19:23:00Z</dcterms:created>
  <dc:creator>Cathy Pritchard</dc:creator>
</cp:coreProperties>
</file>